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6D" w:rsidRPr="00C87C6D" w:rsidRDefault="00C87C6D" w:rsidP="00C87C6D">
      <w:pPr>
        <w:bidi/>
        <w:spacing w:after="0" w:line="1013" w:lineRule="atLeast"/>
        <w:jc w:val="center"/>
        <w:outlineLvl w:val="0"/>
        <w:rPr>
          <w:rFonts w:ascii="Kalameh" w:eastAsia="Times New Roman" w:hAnsi="Kalameh" w:cs="B Mitra"/>
          <w:b/>
          <w:bCs/>
          <w:color w:val="000000" w:themeColor="text1"/>
          <w:kern w:val="36"/>
          <w:sz w:val="34"/>
          <w:szCs w:val="40"/>
        </w:rPr>
      </w:pPr>
      <w:r w:rsidRPr="00C87C6D">
        <w:rPr>
          <w:rFonts w:ascii="Kalameh" w:eastAsia="Times New Roman" w:hAnsi="Kalameh" w:cs="B Mitra"/>
          <w:b/>
          <w:bCs/>
          <w:color w:val="000000" w:themeColor="text1"/>
          <w:kern w:val="36"/>
          <w:sz w:val="34"/>
          <w:szCs w:val="40"/>
          <w:rtl/>
        </w:rPr>
        <w:t>نمونه قرارداد مشاوره مهندسی کیفیت مواد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خانم/ آقای / شرکت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ملی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/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ثبت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این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پس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اختصاراً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این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C87C6D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کارفرما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نامیده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شود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bookmarkStart w:id="0" w:name="_GoBack"/>
      <w:bookmarkEnd w:id="0"/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خانم/ آقای / شرکت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ملی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/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ثبت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..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طرف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دیگر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این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پس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مشاور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نامیده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شود،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شرایط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ذیل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منعقد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گردد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ماده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 :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موضوع قرارداد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موضوع قرارداد عبارتست از انجام خدمات مشاوره ای کارشناسی در امور مرتبط با مهندسی کیفیت و مواد پلیمری مصرفی شرکت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ماده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۲ :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زمان قرارداد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مدت قرارداد از تاریخ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لغایت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مدت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ماه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باشد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میزان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ساعات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حضور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مشاور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حسب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نیاز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طریق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شرکت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اعلام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خواهد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ماده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۳ :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تعهدات مشاور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۱-۳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-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مشاور تعهد می نماید اطلاعاتی را که در جریان امور محوله به دست می آورد محرمانه تلقی کرده و از افشای آن خودداری نماید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۲-۳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-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مشاور موظف است نسبت به ارائه و انجام خدمات مورد توافق نهایت دقت و امانت را به کار برد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ماده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۴ :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تعهدات کارفرما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۱-۴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-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کارفرما موظف است نسبت به کارکرد مورد تأیید مشاور ساعتی معادل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ریال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پس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کسر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۵%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مالیات پرداخت نماید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lastRenderedPageBreak/>
        <w:t>۲-۴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-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کارفرما موظف است امور پشتیبانی و لوازم اعم از خدمات اداری و پشتیبانی ( ارسال فاکس، نامه ها و ترابری و </w:t>
      </w:r>
      <w:r w:rsidRPr="00C87C6D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)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را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منظور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انجام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پروژه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های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محوله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مشاور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را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هماهنگی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نظر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انجام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دهد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ماده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۵: 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ماده یازده اقامتگاه و شماره تماس طرفین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</w:rPr>
        <w:t> 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کارفرما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 :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پیمانکار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 :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تبصره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 xml:space="preserve">۱: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طرفین قرارداد ملزم هستند در صورت تغییر آدرس حداکثر ظرف ده روز نشانی جدید خود را کتباً به اطلاع یکدیگر برسانند ، در غیر اینصورت کلیه مراسلات ، آگهی ها و اخطارهای</w:t>
      </w:r>
      <w:r w:rsidRPr="00C87C6D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قانونی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آدرس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سابق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نافذ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معتبر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خواهد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ود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 xml:space="preserve"> 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این قرارداد در 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ماده و شش بند در دو نسخه تنظیم و بعد از امضا هرکدام حکم واحد را دارد</w:t>
      </w:r>
      <w:r w:rsidRPr="00C87C6D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</w:rPr>
        <w:t> </w:t>
      </w:r>
    </w:p>
    <w:p w:rsidR="00C87C6D" w:rsidRPr="00C87C6D" w:rsidRDefault="00C87C6D" w:rsidP="00C87C6D">
      <w:pPr>
        <w:shd w:val="clear" w:color="auto" w:fill="FFFFFF"/>
        <w:bidi/>
        <w:spacing w:after="240" w:line="525" w:lineRule="atLeast"/>
        <w:jc w:val="center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شرکت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C87C6D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مشاور</w:t>
      </w:r>
    </w:p>
    <w:p w:rsidR="00C87C6D" w:rsidRPr="00C87C6D" w:rsidRDefault="00C87C6D" w:rsidP="00C87C6D">
      <w:pPr>
        <w:shd w:val="clear" w:color="auto" w:fill="FFFFFF"/>
        <w:bidi/>
        <w:spacing w:line="525" w:lineRule="atLeast"/>
        <w:jc w:val="both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C87C6D">
        <w:rPr>
          <w:rFonts w:ascii="Arial" w:eastAsia="Times New Roman" w:hAnsi="Arial" w:cs="B Mitra"/>
          <w:b/>
          <w:bCs/>
          <w:color w:val="000000" w:themeColor="text1"/>
          <w:sz w:val="28"/>
          <w:szCs w:val="28"/>
        </w:rPr>
        <w:t> </w:t>
      </w:r>
    </w:p>
    <w:p w:rsidR="00DD5A47" w:rsidRPr="00C87C6D" w:rsidRDefault="00DD5A47" w:rsidP="00C87C6D">
      <w:pPr>
        <w:bidi/>
        <w:rPr>
          <w:rFonts w:cs="B Mitra"/>
          <w:color w:val="000000" w:themeColor="text1"/>
          <w:sz w:val="28"/>
          <w:szCs w:val="28"/>
        </w:rPr>
      </w:pPr>
    </w:p>
    <w:sectPr w:rsidR="00DD5A47" w:rsidRPr="00C8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ameh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6D"/>
    <w:rsid w:val="00C87C6D"/>
    <w:rsid w:val="00D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F5845-346B-4DBF-B322-67977D2C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7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707">
          <w:marLeft w:val="3825"/>
          <w:marRight w:val="38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7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</dc:creator>
  <cp:keywords/>
  <dc:description/>
  <cp:lastModifiedBy>Niloofar</cp:lastModifiedBy>
  <cp:revision>1</cp:revision>
  <dcterms:created xsi:type="dcterms:W3CDTF">2022-01-02T07:26:00Z</dcterms:created>
  <dcterms:modified xsi:type="dcterms:W3CDTF">2022-01-02T07:28:00Z</dcterms:modified>
</cp:coreProperties>
</file>